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jc w:val="right"/>
        <w:rPr>
          <w:i w:val="1"/>
          <w:sz w:val="24"/>
          <w:szCs w:val="24"/>
        </w:rPr>
      </w:pPr>
      <w:r w:rsidDel="00000000" w:rsidR="00000000" w:rsidRPr="00000000">
        <w:rPr>
          <w:i w:val="1"/>
          <w:sz w:val="24"/>
          <w:szCs w:val="24"/>
          <w:rtl w:val="0"/>
        </w:rPr>
        <w:t xml:space="preserve">Підготовлено Офісом з підтримки змін у системі Міністерства оборони України </w:t>
      </w:r>
    </w:p>
    <w:p w:rsidR="00000000" w:rsidDel="00000000" w:rsidP="00000000" w:rsidRDefault="00000000" w:rsidRPr="00000000" w14:paraId="00000003">
      <w:pPr>
        <w:jc w:val="right"/>
        <w:rPr>
          <w:i w:val="1"/>
          <w:sz w:val="24"/>
          <w:szCs w:val="24"/>
        </w:rPr>
      </w:pPr>
      <w:r w:rsidDel="00000000" w:rsidR="00000000" w:rsidRPr="00000000">
        <w:rPr>
          <w:i w:val="1"/>
          <w:sz w:val="24"/>
          <w:szCs w:val="24"/>
          <w:rtl w:val="0"/>
        </w:rPr>
        <w:t xml:space="preserve">у співпраці з Проєктом реформи оборонних закупівель за підтримки Міністерства оборони Великої Британії </w:t>
      </w:r>
    </w:p>
    <w:p w:rsidR="00000000" w:rsidDel="00000000" w:rsidP="00000000" w:rsidRDefault="00000000" w:rsidRPr="00000000" w14:paraId="00000004">
      <w:pPr>
        <w:jc w:val="right"/>
        <w:rPr>
          <w:i w:val="1"/>
          <w:sz w:val="24"/>
          <w:szCs w:val="24"/>
        </w:rPr>
      </w:pPr>
      <w:r w:rsidDel="00000000" w:rsidR="00000000" w:rsidRPr="00000000">
        <w:rPr>
          <w:rtl w:val="0"/>
        </w:rPr>
      </w:r>
    </w:p>
    <w:p w:rsidR="00000000" w:rsidDel="00000000" w:rsidP="00000000" w:rsidRDefault="00000000" w:rsidRPr="00000000" w14:paraId="00000005">
      <w:pPr>
        <w:jc w:val="right"/>
        <w:rPr>
          <w:i w:val="1"/>
          <w:sz w:val="24"/>
          <w:szCs w:val="24"/>
        </w:rPr>
      </w:pPr>
      <w:r w:rsidDel="00000000" w:rsidR="00000000" w:rsidRPr="00000000">
        <w:rPr>
          <w:i w:val="1"/>
          <w:sz w:val="24"/>
          <w:szCs w:val="24"/>
          <w:rtl w:val="0"/>
        </w:rPr>
        <w:t xml:space="preserve">Група розробників: </w:t>
      </w:r>
    </w:p>
    <w:p w:rsidR="00000000" w:rsidDel="00000000" w:rsidP="00000000" w:rsidRDefault="00000000" w:rsidRPr="00000000" w14:paraId="00000006">
      <w:pPr>
        <w:jc w:val="right"/>
        <w:rPr>
          <w:rFonts w:ascii="Arial" w:cs="Arial" w:eastAsia="Arial" w:hAnsi="Arial"/>
          <w:sz w:val="22"/>
          <w:szCs w:val="22"/>
        </w:rPr>
      </w:pPr>
      <w:r w:rsidDel="00000000" w:rsidR="00000000" w:rsidRPr="00000000">
        <w:rPr>
          <w:i w:val="1"/>
          <w:sz w:val="24"/>
          <w:szCs w:val="24"/>
          <w:rtl w:val="0"/>
        </w:rPr>
        <w:t xml:space="preserve">Євгеній Сільверстов, Неллі Стельмах, Юрій Попик, Олег Блінов</w:t>
      </w:r>
      <w:r w:rsidDel="00000000" w:rsidR="00000000" w:rsidRPr="00000000">
        <w:rPr>
          <w:rtl w:val="0"/>
        </w:rPr>
      </w:r>
    </w:p>
    <w:p w:rsidR="00000000" w:rsidDel="00000000" w:rsidP="00000000" w:rsidRDefault="00000000" w:rsidRPr="00000000" w14:paraId="00000007">
      <w:pPr>
        <w:widowControl w:val="0"/>
        <w:ind w:left="6377.952755905511" w:right="142" w:firstLine="0"/>
        <w:jc w:val="both"/>
        <w:rPr>
          <w:b w:val="1"/>
          <w:sz w:val="22"/>
          <w:szCs w:val="22"/>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sz w:val="28"/>
          <w:szCs w:val="28"/>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sz w:val="28"/>
          <w:szCs w:val="28"/>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ДОГОВІР</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використання коштів субвенції</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 _________ 2024 р.</w:t>
        <w:tab/>
        <w:t xml:space="preserve">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ХХХХХХХХХХХ міська рада в особі міського голови ХХХХХХХХ Андрія Степановича який діє на підставі Закону України „Про місцеве самоврядування в Україні” з однієї сторони та військова частина АХХХ в особі командира полковника Палія Олександра Аркадійовича який діє на підставі положення про військову частину (далі – Отримувач) з другої сторони, уклали даний договір про наступне:</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Предмет договору:</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54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Керуючись ст. ст. 93, 101 Бюджетного кодексу України ХХХХХХХ міська рада у вигляді міжбюджетних трансфертів (субвенції) передає кошти передбачені рішенням виконавчого комітету від 05.05.2024 № 756 „Про внесення змін до розподілу коштів бюджету розвитку бюджету ХХХХХХХХ міської територіальної громади на 2024 рік”, а Отримувач використовує їх за цільовим призначенням на матеріально-технічне забезпечення військової частини АХХХХ.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Права та обов’язки сторін:</w:t>
      </w:r>
      <w:r w:rsidDel="00000000" w:rsidR="00000000" w:rsidRPr="00000000">
        <w:rPr>
          <w:rtl w:val="0"/>
        </w:rPr>
      </w:r>
    </w:p>
    <w:p w:rsidR="00000000" w:rsidDel="00000000" w:rsidP="00000000" w:rsidRDefault="00000000" w:rsidRPr="00000000" w14:paraId="0000001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60"/>
          <w:tab w:val="left" w:leader="none" w:pos="720"/>
        </w:tabs>
        <w:spacing w:after="0" w:before="0" w:line="240" w:lineRule="auto"/>
        <w:ind w:left="2685" w:right="0" w:firstLine="566.9999999999999"/>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6274308,00</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 ХХХХХХХХ міська рада відповідно до помісячного розпису асигнувань спеціального фонду бюджету та в межах наявного фінансового ресурсу зобов’язується виділити кошти в сумі 3 800 000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три мільйони вісімсот тисяч</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гривень 00 копійок на рахунок отримувача № IBAN UA777701720777777001600008507, МФО 8ХХХ2, ЄДРПОУ 08ХХХХХ7 на матеріально-технічне забезпечення військової частини АХХХХ.</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 Отримувач зобов’язується одержані кошти в сумі 3 800 000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три мільйони вісімсот тисяч</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гривень 00 копійок використати за цільовим призначенням на матеріально-технічне забезпечення військової частини АХХХХ.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70c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 Отримувач забезпечує повернення до бюджету ХХХХХХХ міської територіальної громади невикористаних коштів субвенції до 31 грудня 2024 року</w:t>
      </w:r>
      <w:r w:rsidDel="00000000" w:rsidR="00000000" w:rsidRPr="00000000">
        <w:rPr>
          <w:rFonts w:ascii="Times New Roman" w:cs="Times New Roman" w:eastAsia="Times New Roman" w:hAnsi="Times New Roman"/>
          <w:b w:val="0"/>
          <w:i w:val="0"/>
          <w:smallCaps w:val="0"/>
          <w:strike w:val="0"/>
          <w:color w:val="0070c0"/>
          <w:sz w:val="28"/>
          <w:szCs w:val="28"/>
          <w:u w:val="none"/>
          <w:shd w:fill="auto" w:val="clear"/>
          <w:vertAlign w:val="baseline"/>
          <w:rtl w:val="0"/>
        </w:rPr>
        <w:t xml:space="preserv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70c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Термін дії договору:</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 Даний договір набуває чинності з моменту його підписання та діє до 31.12.2024 року.</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 У випадку невикористання коштів у 2024 році та наявності кредиторської заборгованості станом на 01.01.2025 року договір діє до 31.12.2024 року.</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 Умови зміни та припинення договору:</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 Зміна умов договору можлива лише у письмовій формі у разі внесення змін до показників бюджету ХХХХХХХХ міської територіальної громади на 2024 рік у частині міжбюджетних трансфертів.</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 Договір втрачає чинність у разі припинення його дії. Підставою припинення дії договору є:</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4.2.1. Закінчення його терміну.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4.2.2. Взаємна згода сторін.</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4.2.3. Вимога однієї зі сторін у випадку невиконання іншою стороною зобов’язань, передбачених договором, що доведено у встановленому чинним законодавством порядку.</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4.2.4. Внесення ХХХХХХХХХ міською радою змін до показників міського бюджету ХХХХХХХХХХ міської територіальної громади на 2024 рік.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4.2.5. Сторони погоджуються з тим, що дострокове розірвання договору можливе за умови письмового повідомлення іншої сторони не пізніше, ніж за один місяць з урахуванням пункту 4.2.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4.2.6. Термін дії договору може бути продовжений у випадку не оплати органами Державної казначейської служби бюджетних зобов’язань та наявності кредиторської заборгованості (зареєстрованих фінансових зобов’язань одержувачів коштів) за станом на 01.01.2025 року.</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54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 Відповідальність сторін:</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 Сторони домовились про те, що кожна із сторін несе визначену чинним законодавством України відповідальність за невиконання або неналежне виконання умов цього договору.</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54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 Порядок вирішення спірних питань:</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6.1. Спори, що виникають у процесі виконання Договору і не врегульовані даним Договором, вирішуються шляхом перемовин або в спосіб визначений чинним законодавством України.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7. Прикінцеві положення:</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7.1. Договір укладено в 4-х примірниках, один з яких зберігається у  ХХХХХХХ міській раді, другий – департаменті фінансової політики, третій – департаменті економічного розвитку, четвертий – військовій частині А4677.</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Сума договору: 3 800 000 (три мільйони вісімсот тисяч</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гривень 00 копійок.</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8. Юридичні адреси сторін:</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
        <w:tblW w:w="10348.0" w:type="dxa"/>
        <w:jc w:val="left"/>
        <w:tblInd w:w="-142.0" w:type="dxa"/>
        <w:tblLayout w:type="fixed"/>
        <w:tblLook w:val="0000"/>
      </w:tblPr>
      <w:tblGrid>
        <w:gridCol w:w="4962"/>
        <w:gridCol w:w="5386"/>
        <w:tblGridChange w:id="0">
          <w:tblGrid>
            <w:gridCol w:w="4962"/>
            <w:gridCol w:w="5386"/>
          </w:tblGrid>
        </w:tblGridChange>
      </w:tblGrid>
      <w:tr>
        <w:trPr>
          <w:cantSplit w:val="0"/>
          <w:trHeight w:val="2539" w:hRule="atLeast"/>
          <w:tblHeader w:val="0"/>
        </w:trPr>
        <w:tc>
          <w:tcPr>
            <w:vAlign w:val="top"/>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Ужгородська міська рада</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88000, м. Ужгород, вул. Яноша К, 1</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_________________Боган АНДРІЇВ</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_________________2024 року</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М.П.</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5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5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Військова частина А4677</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88000, Закарпатська обл., м. Ужгород, вул. Карла Чеушеску, 17</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________________Октав СЕКЕРЕШ</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________________2024 року</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М.П.</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411" w:hRule="atLeast"/>
          <w:tblHeader w:val="0"/>
        </w:trPr>
        <w:tc>
          <w:tcPr>
            <w:vAlign w:val="top"/>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Департамент фінансової політики</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Ужгородської міської ради</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88000, м. Ужгород, вул. Яноша К, 1 тел.: (050) 297-59-86</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_________________Вікторія ДУДАШ</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_________________2024 року</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5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М.П.</w:t>
            </w:r>
          </w:p>
        </w:tc>
        <w:tc>
          <w:tcPr>
            <w:vAlign w:val="top"/>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411" w:hRule="atLeast"/>
          <w:tblHeader w:val="0"/>
        </w:trPr>
        <w:tc>
          <w:tcPr>
            <w:vAlign w:val="top"/>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Департамент економічного розвитку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Ужгородської міської ради</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88000, м. Ужгород, вул. Яноша К, 1 тел.: (050) 254-60-57</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_________________Ірен КЕЛЕТІ</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_________________2024 року</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5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М.П.</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20"/>
        </w:tabs>
        <w:spacing w:after="0" w:before="0" w:line="276" w:lineRule="auto"/>
        <w:ind w:left="0" w:right="35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20"/>
        </w:tabs>
        <w:spacing w:after="0" w:before="0" w:line="276" w:lineRule="auto"/>
        <w:ind w:left="0" w:right="3574" w:firstLine="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pgSz w:h="16838" w:w="11906" w:orient="portrait"/>
      <w:pgMar w:bottom="851" w:top="907" w:left="1191" w:right="42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2685" w:hanging="360"/>
      </w:pPr>
      <w:rPr>
        <w:vertAlign w:val="baseline"/>
      </w:rPr>
    </w:lvl>
    <w:lvl w:ilvl="1">
      <w:start w:val="1"/>
      <w:numFmt w:val="lowerLetter"/>
      <w:lvlText w:val="%2."/>
      <w:lvlJc w:val="left"/>
      <w:pPr>
        <w:ind w:left="3405" w:hanging="360"/>
      </w:pPr>
      <w:rPr>
        <w:vertAlign w:val="baseline"/>
      </w:rPr>
    </w:lvl>
    <w:lvl w:ilvl="2">
      <w:start w:val="1"/>
      <w:numFmt w:val="lowerRoman"/>
      <w:lvlText w:val="%3."/>
      <w:lvlJc w:val="right"/>
      <w:pPr>
        <w:ind w:left="4125" w:hanging="180"/>
      </w:pPr>
      <w:rPr>
        <w:vertAlign w:val="baseline"/>
      </w:rPr>
    </w:lvl>
    <w:lvl w:ilvl="3">
      <w:start w:val="1"/>
      <w:numFmt w:val="decimal"/>
      <w:lvlText w:val="%4."/>
      <w:lvlJc w:val="left"/>
      <w:pPr>
        <w:ind w:left="4845" w:hanging="360"/>
      </w:pPr>
      <w:rPr>
        <w:vertAlign w:val="baseline"/>
      </w:rPr>
    </w:lvl>
    <w:lvl w:ilvl="4">
      <w:start w:val="1"/>
      <w:numFmt w:val="lowerLetter"/>
      <w:lvlText w:val="%5."/>
      <w:lvlJc w:val="left"/>
      <w:pPr>
        <w:ind w:left="5565" w:hanging="360"/>
      </w:pPr>
      <w:rPr>
        <w:vertAlign w:val="baseline"/>
      </w:rPr>
    </w:lvl>
    <w:lvl w:ilvl="5">
      <w:start w:val="1"/>
      <w:numFmt w:val="lowerRoman"/>
      <w:lvlText w:val="%6."/>
      <w:lvlJc w:val="right"/>
      <w:pPr>
        <w:ind w:left="6285" w:hanging="180"/>
      </w:pPr>
      <w:rPr>
        <w:vertAlign w:val="baseline"/>
      </w:rPr>
    </w:lvl>
    <w:lvl w:ilvl="6">
      <w:start w:val="1"/>
      <w:numFmt w:val="decimal"/>
      <w:lvlText w:val="%7."/>
      <w:lvlJc w:val="left"/>
      <w:pPr>
        <w:ind w:left="7005" w:hanging="360"/>
      </w:pPr>
      <w:rPr>
        <w:vertAlign w:val="baseline"/>
      </w:rPr>
    </w:lvl>
    <w:lvl w:ilvl="7">
      <w:start w:val="1"/>
      <w:numFmt w:val="lowerLetter"/>
      <w:lvlText w:val="%8."/>
      <w:lvlJc w:val="left"/>
      <w:pPr>
        <w:ind w:left="7725" w:hanging="360"/>
      </w:pPr>
      <w:rPr>
        <w:vertAlign w:val="baseline"/>
      </w:rPr>
    </w:lvl>
    <w:lvl w:ilvl="8">
      <w:start w:val="1"/>
      <w:numFmt w:val="lowerRoman"/>
      <w:lvlText w:val="%9."/>
      <w:lvlJc w:val="right"/>
      <w:pPr>
        <w:ind w:left="8445"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Звичайний">
    <w:name w:val="Звичайний"/>
    <w:next w:val="Звичайни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uk-UA"/>
    </w:rPr>
  </w:style>
  <w:style w:type="paragraph" w:styleId="Заголовок1">
    <w:name w:val="Заголовок 1"/>
    <w:basedOn w:val="Звичайний"/>
    <w:next w:val="Звичайний"/>
    <w:autoRedefine w:val="0"/>
    <w:hidden w:val="0"/>
    <w:qFormat w:val="0"/>
    <w:pPr>
      <w:keepNext w:val="1"/>
      <w:suppressAutoHyphens w:val="1"/>
      <w:spacing w:line="1" w:lineRule="atLeast"/>
      <w:ind w:right="-1170" w:leftChars="-1" w:rightChars="0" w:firstLineChars="-1"/>
      <w:jc w:val="both"/>
      <w:textDirection w:val="btLr"/>
      <w:textAlignment w:val="top"/>
      <w:outlineLvl w:val="0"/>
    </w:pPr>
    <w:rPr>
      <w:w w:val="100"/>
      <w:position w:val="-1"/>
      <w:sz w:val="28"/>
      <w:szCs w:val="28"/>
      <w:effect w:val="none"/>
      <w:vertAlign w:val="baseline"/>
      <w:cs w:val="0"/>
      <w:em w:val="none"/>
      <w:lang w:bidi="ar-SA" w:eastAsia="ru-RU" w:val="uk-UA"/>
    </w:rPr>
  </w:style>
  <w:style w:type="paragraph" w:styleId="Заголовок2">
    <w:name w:val="Заголовок 2"/>
    <w:basedOn w:val="Звичайний"/>
    <w:next w:val="Звичайний"/>
    <w:autoRedefine w:val="0"/>
    <w:hidden w:val="0"/>
    <w:qFormat w:val="0"/>
    <w:pPr>
      <w:keepNext w:val="1"/>
      <w:suppressAutoHyphens w:val="1"/>
      <w:spacing w:line="1" w:lineRule="atLeast"/>
      <w:ind w:leftChars="-1" w:rightChars="0" w:firstLineChars="-1"/>
      <w:jc w:val="both"/>
      <w:textDirection w:val="btLr"/>
      <w:textAlignment w:val="top"/>
      <w:outlineLvl w:val="1"/>
    </w:pPr>
    <w:rPr>
      <w:w w:val="100"/>
      <w:position w:val="-1"/>
      <w:sz w:val="28"/>
      <w:szCs w:val="28"/>
      <w:effect w:val="none"/>
      <w:vertAlign w:val="baseline"/>
      <w:cs w:val="0"/>
      <w:em w:val="none"/>
      <w:lang w:bidi="ar-SA" w:eastAsia="ru-RU" w:val="uk-UA"/>
    </w:rPr>
  </w:style>
  <w:style w:type="character" w:styleId="Шрифтабзацузапромовчанням,ЗнакЗнакЗнакЗнакЗнакЗнакЗнакЗнакЗнакЗнакЗнакЗнакЗнакЗнакЗнакЗнакЗнакЗнак">
    <w:name w:val="Шрифт абзацу за промовчанням,Знак Знак Знак Знак Знак Знак Знак Знак Знак Знак Знак Знак Знак Знак Знак Знак Знак Знак"/>
    <w:next w:val="Шрифтабзацузапромовчанням,ЗнакЗнакЗнакЗнакЗнакЗнакЗнакЗнакЗнакЗнакЗнакЗнакЗнакЗнакЗнакЗнакЗнакЗнак"/>
    <w:autoRedefine w:val="0"/>
    <w:hidden w:val="0"/>
    <w:qFormat w:val="0"/>
    <w:rPr>
      <w:w w:val="100"/>
      <w:position w:val="-1"/>
      <w:effect w:val="none"/>
      <w:vertAlign w:val="baseline"/>
      <w:cs w:val="0"/>
      <w:em w:val="none"/>
      <w:lang/>
    </w:rPr>
  </w:style>
  <w:style w:type="table" w:styleId="Звичайнатаблиця">
    <w:name w:val="Звичайна таблиця"/>
    <w:next w:val="Звичайнатаблиця"/>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маєсписку">
    <w:name w:val="Немає списку"/>
    <w:next w:val="Немаєсписку"/>
    <w:autoRedefine w:val="0"/>
    <w:hidden w:val="0"/>
    <w:qFormat w:val="1"/>
    <w:pPr>
      <w:suppressAutoHyphens w:val="1"/>
      <w:spacing w:line="1" w:lineRule="atLeast"/>
      <w:ind w:leftChars="-1" w:rightChars="0" w:firstLineChars="-1"/>
      <w:textDirection w:val="btLr"/>
      <w:textAlignment w:val="top"/>
      <w:outlineLvl w:val="0"/>
    </w:pPr>
  </w:style>
  <w:style w:type="character" w:styleId="Заголовок1Знак">
    <w:name w:val="Заголовок 1 Знак"/>
    <w:next w:val="Заголовок1Знак"/>
    <w:autoRedefine w:val="0"/>
    <w:hidden w:val="0"/>
    <w:qFormat w:val="0"/>
    <w:rPr>
      <w:rFonts w:ascii="Cambria" w:cs="Cambria" w:eastAsia="Times New Roman" w:hAnsi="Cambria"/>
      <w:b w:val="1"/>
      <w:bCs w:val="1"/>
      <w:w w:val="100"/>
      <w:kern w:val="32"/>
      <w:position w:val="-1"/>
      <w:sz w:val="32"/>
      <w:szCs w:val="32"/>
      <w:effect w:val="none"/>
      <w:vertAlign w:val="baseline"/>
      <w:cs w:val="0"/>
      <w:em w:val="none"/>
      <w:lang w:eastAsia="und" w:val="uk-UA"/>
    </w:rPr>
  </w:style>
  <w:style w:type="character" w:styleId="Заголовок2Знак">
    <w:name w:val="Заголовок 2 Знак"/>
    <w:next w:val="Заголовок2Знак"/>
    <w:autoRedefine w:val="0"/>
    <w:hidden w:val="0"/>
    <w:qFormat w:val="0"/>
    <w:rPr>
      <w:rFonts w:ascii="Cambria" w:cs="Cambria" w:eastAsia="Times New Roman" w:hAnsi="Cambria"/>
      <w:b w:val="1"/>
      <w:bCs w:val="1"/>
      <w:i w:val="1"/>
      <w:iCs w:val="1"/>
      <w:w w:val="100"/>
      <w:position w:val="-1"/>
      <w:sz w:val="28"/>
      <w:szCs w:val="28"/>
      <w:effect w:val="none"/>
      <w:vertAlign w:val="baseline"/>
      <w:cs w:val="0"/>
      <w:em w:val="none"/>
      <w:lang w:eastAsia="und" w:val="uk-UA"/>
    </w:rPr>
  </w:style>
  <w:style w:type="paragraph" w:styleId="Назва">
    <w:name w:val="Назва"/>
    <w:basedOn w:val="Звичайний"/>
    <w:next w:val="Назва"/>
    <w:autoRedefine w:val="0"/>
    <w:hidden w:val="0"/>
    <w:qFormat w:val="0"/>
    <w:pPr>
      <w:suppressAutoHyphens w:val="1"/>
      <w:spacing w:line="1" w:lineRule="atLeast"/>
      <w:ind w:leftChars="-1" w:rightChars="0" w:firstLineChars="-1"/>
      <w:jc w:val="center"/>
      <w:textDirection w:val="btLr"/>
      <w:textAlignment w:val="top"/>
      <w:outlineLvl w:val="0"/>
    </w:pPr>
    <w:rPr>
      <w:b w:val="1"/>
      <w:bCs w:val="1"/>
      <w:w w:val="100"/>
      <w:position w:val="-1"/>
      <w:sz w:val="28"/>
      <w:szCs w:val="28"/>
      <w:effect w:val="none"/>
      <w:vertAlign w:val="baseline"/>
      <w:cs w:val="0"/>
      <w:em w:val="none"/>
      <w:lang w:bidi="ar-SA" w:eastAsia="ru-RU" w:val="uk-UA"/>
    </w:rPr>
  </w:style>
  <w:style w:type="character" w:styleId="НазваЗнак">
    <w:name w:val="Назва Знак"/>
    <w:next w:val="НазваЗнак"/>
    <w:autoRedefine w:val="0"/>
    <w:hidden w:val="0"/>
    <w:qFormat w:val="0"/>
    <w:rPr>
      <w:rFonts w:ascii="Cambria" w:cs="Cambria" w:eastAsia="Times New Roman" w:hAnsi="Cambria"/>
      <w:b w:val="1"/>
      <w:bCs w:val="1"/>
      <w:w w:val="100"/>
      <w:kern w:val="28"/>
      <w:position w:val="-1"/>
      <w:sz w:val="32"/>
      <w:szCs w:val="32"/>
      <w:effect w:val="none"/>
      <w:vertAlign w:val="baseline"/>
      <w:cs w:val="0"/>
      <w:em w:val="none"/>
      <w:lang w:eastAsia="und" w:val="uk-UA"/>
    </w:rPr>
  </w:style>
  <w:style w:type="paragraph" w:styleId="Основнийтекст2">
    <w:name w:val="Основний текст 2"/>
    <w:basedOn w:val="Звичайний"/>
    <w:next w:val="Основнийтекст2"/>
    <w:autoRedefine w:val="0"/>
    <w:hidden w:val="0"/>
    <w:qFormat w:val="0"/>
    <w:pPr>
      <w:suppressAutoHyphens w:val="1"/>
      <w:spacing w:line="1" w:lineRule="atLeast"/>
      <w:ind w:leftChars="-1" w:rightChars="0" w:firstLine="900" w:firstLineChars="-1"/>
      <w:jc w:val="both"/>
      <w:textDirection w:val="btLr"/>
      <w:textAlignment w:val="top"/>
      <w:outlineLvl w:val="0"/>
    </w:pPr>
    <w:rPr>
      <w:w w:val="100"/>
      <w:position w:val="-1"/>
      <w:sz w:val="26"/>
      <w:szCs w:val="26"/>
      <w:effect w:val="none"/>
      <w:vertAlign w:val="baseline"/>
      <w:cs w:val="0"/>
      <w:em w:val="none"/>
      <w:lang w:bidi="ar-SA" w:eastAsia="ru-RU" w:val="uk-UA"/>
    </w:rPr>
  </w:style>
  <w:style w:type="character" w:styleId="Основнийтекст2Знак">
    <w:name w:val="Основний текст 2 Знак"/>
    <w:next w:val="Основнийтекст2Знак"/>
    <w:autoRedefine w:val="0"/>
    <w:hidden w:val="0"/>
    <w:qFormat w:val="0"/>
    <w:rPr>
      <w:w w:val="100"/>
      <w:position w:val="-1"/>
      <w:sz w:val="24"/>
      <w:szCs w:val="24"/>
      <w:effect w:val="none"/>
      <w:vertAlign w:val="baseline"/>
      <w:cs w:val="0"/>
      <w:em w:val="none"/>
      <w:lang w:eastAsia="und" w:val="uk-UA"/>
    </w:rPr>
  </w:style>
  <w:style w:type="paragraph" w:styleId="Нижнійколонтитул">
    <w:name w:val="Нижній колонтитул"/>
    <w:basedOn w:val="Звичайний"/>
    <w:next w:val="Нижнійколонтитул"/>
    <w:autoRedefine w:val="0"/>
    <w:hidden w:val="0"/>
    <w:qFormat w:val="0"/>
    <w:pPr>
      <w:tabs>
        <w:tab w:val="center" w:leader="none" w:pos="4153"/>
        <w:tab w:val="right" w:leader="none" w:pos="8306"/>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uk-UA"/>
    </w:rPr>
  </w:style>
  <w:style w:type="character" w:styleId="НижнійколонтитулЗнак">
    <w:name w:val="Нижній колонтитул Знак"/>
    <w:next w:val="НижнійколонтитулЗнак"/>
    <w:autoRedefine w:val="0"/>
    <w:hidden w:val="0"/>
    <w:qFormat w:val="0"/>
    <w:rPr>
      <w:w w:val="100"/>
      <w:position w:val="-1"/>
      <w:sz w:val="24"/>
      <w:szCs w:val="24"/>
      <w:effect w:val="none"/>
      <w:vertAlign w:val="baseline"/>
      <w:cs w:val="0"/>
      <w:em w:val="none"/>
      <w:lang w:eastAsia="und" w:val="uk-UA"/>
    </w:rPr>
  </w:style>
  <w:style w:type="character" w:styleId="Номерсторінки">
    <w:name w:val="Номер сторінки"/>
    <w:basedOn w:val="Шрифтабзацузапромовчанням,ЗнакЗнакЗнакЗнакЗнакЗнакЗнакЗнакЗнакЗнакЗнакЗнакЗнакЗнакЗнакЗнакЗнакЗнак"/>
    <w:next w:val="Номерсторінки"/>
    <w:autoRedefine w:val="0"/>
    <w:hidden w:val="0"/>
    <w:qFormat w:val="0"/>
    <w:rPr>
      <w:w w:val="100"/>
      <w:position w:val="-1"/>
      <w:effect w:val="none"/>
      <w:vertAlign w:val="baseline"/>
      <w:cs w:val="0"/>
      <w:em w:val="none"/>
      <w:lang/>
    </w:rPr>
  </w:style>
  <w:style w:type="paragraph" w:styleId="Верхнійколонтитул">
    <w:name w:val="Верхній колонтитул"/>
    <w:basedOn w:val="Звичайний"/>
    <w:next w:val="Верхнійколонтитул"/>
    <w:autoRedefine w:val="0"/>
    <w:hidden w:val="0"/>
    <w:qFormat w:val="0"/>
    <w:pPr>
      <w:tabs>
        <w:tab w:val="center" w:leader="none" w:pos="4153"/>
        <w:tab w:val="right" w:leader="none" w:pos="8306"/>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uk-UA"/>
    </w:rPr>
  </w:style>
  <w:style w:type="character" w:styleId="ВерхнійколонтитулЗнак">
    <w:name w:val="Верхній колонтитул Знак"/>
    <w:next w:val="ВерхнійколонтитулЗнак"/>
    <w:autoRedefine w:val="0"/>
    <w:hidden w:val="0"/>
    <w:qFormat w:val="0"/>
    <w:rPr>
      <w:w w:val="100"/>
      <w:position w:val="-1"/>
      <w:sz w:val="24"/>
      <w:szCs w:val="24"/>
      <w:effect w:val="none"/>
      <w:vertAlign w:val="baseline"/>
      <w:cs w:val="0"/>
      <w:em w:val="none"/>
      <w:lang w:eastAsia="und" w:val="uk-UA"/>
    </w:rPr>
  </w:style>
  <w:style w:type="paragraph" w:styleId="FR1">
    <w:name w:val="FR1"/>
    <w:next w:val="FR1"/>
    <w:autoRedefine w:val="0"/>
    <w:hidden w:val="0"/>
    <w:qFormat w:val="0"/>
    <w:pPr>
      <w:suppressAutoHyphens w:val="1"/>
      <w:autoSpaceDE w:val="0"/>
      <w:autoSpaceDN w:val="0"/>
      <w:adjustRightInd w:val="0"/>
      <w:spacing w:before="240" w:line="1" w:lineRule="atLeast"/>
      <w:ind w:left="280" w:leftChars="-1" w:rightChars="0" w:firstLineChars="-1"/>
      <w:jc w:val="center"/>
      <w:textDirection w:val="btLr"/>
      <w:textAlignment w:val="top"/>
      <w:outlineLvl w:val="0"/>
    </w:pPr>
    <w:rPr>
      <w:b w:val="1"/>
      <w:bCs w:val="1"/>
      <w:w w:val="100"/>
      <w:position w:val="-1"/>
      <w:sz w:val="28"/>
      <w:szCs w:val="28"/>
      <w:effect w:val="none"/>
      <w:vertAlign w:val="baseline"/>
      <w:cs w:val="0"/>
      <w:em w:val="none"/>
      <w:lang w:bidi="ar-SA" w:eastAsia="ru-RU" w:val="uk-UA"/>
    </w:rPr>
  </w:style>
  <w:style w:type="paragraph" w:styleId="ЗнакЗнакЗнакЗнакЗнакЗнакЗнакЗнакЗнакЗнакЗнакЗнакЗнакЗнакЗнакЗнакЗнак">
    <w:name w:val="Знак Знак Знак Знак Знак Знак Знак Знак Знак Знак Знак Знак Знак Знак Знак Знак Знак"/>
    <w:basedOn w:val="Звичайний"/>
    <w:next w:val="Знак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sz w:val="28"/>
      <w:szCs w:val="28"/>
      <w:effect w:val="none"/>
      <w:vertAlign w:val="baseline"/>
      <w:cs w:val="0"/>
      <w:em w:val="none"/>
      <w:lang w:bidi="ar-SA" w:eastAsia="en-US" w:val="en-US"/>
    </w:rPr>
  </w:style>
  <w:style w:type="table" w:styleId="Сіткатаблиці">
    <w:name w:val="Сітка таблиці"/>
    <w:basedOn w:val="Звичайнатаблиця"/>
    <w:next w:val="Сіткатаблиці"/>
    <w:autoRedefine w:val="0"/>
    <w:hidden w:val="0"/>
    <w:qFormat w:val="0"/>
    <w:pPr>
      <w:suppressAutoHyphens w:val="1"/>
      <w:spacing w:after="0" w:line="240" w:lineRule="auto"/>
      <w:ind w:leftChars="-1" w:rightChars="0" w:firstLineChars="-1"/>
      <w:textDirection w:val="btLr"/>
      <w:textAlignment w:val="top"/>
      <w:outlineLvl w:val="0"/>
    </w:pPr>
    <w:rPr>
      <w:w w:val="100"/>
      <w:position w:val="-1"/>
      <w:sz w:val="20"/>
      <w:szCs w:val="20"/>
      <w:effect w:val="none"/>
      <w:vertAlign w:val="baseline"/>
      <w:cs w:val="0"/>
      <w:em w:val="none"/>
      <w:lang w:eastAsia="ru-RU" w:val="ru-RU"/>
    </w:rPr>
    <w:tblPr>
      <w:tblStyle w:val="Сіткатаблиці"/>
      <w:jc w:val="left"/>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Звичайний(веб)">
    <w:name w:val="Звичайний (веб)"/>
    <w:basedOn w:val="Звичайний"/>
    <w:next w:val="Звичайний(веб)"/>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Нормальнийтекст">
    <w:name w:val="Нормальний текст"/>
    <w:basedOn w:val="Звичайний"/>
    <w:next w:val="Нормальнийтекст"/>
    <w:autoRedefine w:val="0"/>
    <w:hidden w:val="0"/>
    <w:qFormat w:val="0"/>
    <w:pPr>
      <w:suppressAutoHyphens w:val="1"/>
      <w:spacing w:before="120" w:line="1" w:lineRule="atLeast"/>
      <w:ind w:leftChars="-1" w:rightChars="0" w:firstLine="567" w:firstLineChars="-1"/>
      <w:jc w:val="both"/>
      <w:textDirection w:val="btLr"/>
      <w:textAlignment w:val="top"/>
      <w:outlineLvl w:val="0"/>
    </w:pPr>
    <w:rPr>
      <w:rFonts w:ascii="Antiqua" w:cs="Antiqua" w:hAnsi="Antiqua"/>
      <w:w w:val="100"/>
      <w:position w:val="-1"/>
      <w:sz w:val="26"/>
      <w:szCs w:val="26"/>
      <w:effect w:val="none"/>
      <w:vertAlign w:val="baseline"/>
      <w:cs w:val="0"/>
      <w:em w:val="none"/>
      <w:lang w:bidi="ar-SA" w:eastAsia="uk-UA" w:val="uk-UA"/>
    </w:rPr>
  </w:style>
  <w:style w:type="paragraph" w:styleId="Текст">
    <w:name w:val="Текст"/>
    <w:basedOn w:val="Звичайний"/>
    <w:next w:val="Текст"/>
    <w:autoRedefine w:val="0"/>
    <w:hidden w:val="0"/>
    <w:qFormat w:val="0"/>
    <w:pPr>
      <w:suppressAutoHyphens w:val="1"/>
      <w:spacing w:line="1" w:lineRule="atLeast"/>
      <w:ind w:leftChars="-1" w:rightChars="0" w:firstLineChars="-1"/>
      <w:textDirection w:val="btLr"/>
      <w:textAlignment w:val="top"/>
      <w:outlineLvl w:val="0"/>
    </w:pPr>
    <w:rPr>
      <w:rFonts w:ascii="Courier New" w:cs="Courier New" w:hAnsi="Courier New"/>
      <w:w w:val="100"/>
      <w:position w:val="-1"/>
      <w:sz w:val="20"/>
      <w:szCs w:val="20"/>
      <w:effect w:val="none"/>
      <w:vertAlign w:val="baseline"/>
      <w:cs w:val="0"/>
      <w:em w:val="none"/>
      <w:lang w:bidi="ar-SA" w:eastAsia="uk-UA" w:val="uk-UA"/>
    </w:rPr>
  </w:style>
  <w:style w:type="character" w:styleId="ТекстЗнак">
    <w:name w:val="Текст Знак"/>
    <w:next w:val="ТекстЗнак"/>
    <w:autoRedefine w:val="0"/>
    <w:hidden w:val="0"/>
    <w:qFormat w:val="0"/>
    <w:rPr>
      <w:rFonts w:ascii="Courier New" w:cs="Courier New" w:hAnsi="Courier New"/>
      <w:w w:val="100"/>
      <w:position w:val="-1"/>
      <w:sz w:val="20"/>
      <w:szCs w:val="20"/>
      <w:effect w:val="none"/>
      <w:vertAlign w:val="baseline"/>
      <w:cs w:val="0"/>
      <w:em w:val="none"/>
      <w:lang w:eastAsia="und" w:val="uk-UA"/>
    </w:rPr>
  </w:style>
  <w:style w:type="paragraph" w:styleId="Підпис1">
    <w:name w:val="Підпис1"/>
    <w:basedOn w:val="Звичайний"/>
    <w:next w:val="Підпис1"/>
    <w:autoRedefine w:val="0"/>
    <w:hidden w:val="0"/>
    <w:qFormat w:val="0"/>
    <w:pPr>
      <w:keepLines w:val="1"/>
      <w:tabs>
        <w:tab w:val="center" w:leader="none" w:pos="2268"/>
        <w:tab w:val="left" w:leader="none" w:pos="6804"/>
      </w:tabs>
      <w:suppressAutoHyphens w:val="1"/>
      <w:spacing w:before="360" w:line="1" w:lineRule="atLeast"/>
      <w:ind w:leftChars="-1" w:rightChars="0" w:firstLineChars="-1"/>
      <w:textDirection w:val="btLr"/>
      <w:textAlignment w:val="top"/>
      <w:outlineLvl w:val="0"/>
    </w:pPr>
    <w:rPr>
      <w:rFonts w:ascii="Antiqua" w:cs="Antiqua" w:hAnsi="Antiqua"/>
      <w:b w:val="1"/>
      <w:bCs w:val="1"/>
      <w:w w:val="100"/>
      <w:position w:val="-48"/>
      <w:sz w:val="26"/>
      <w:szCs w:val="26"/>
      <w:effect w:val="none"/>
      <w:vertAlign w:val="baseline"/>
      <w:cs w:val="0"/>
      <w:em w:val="none"/>
      <w:lang w:bidi="ar-SA" w:eastAsia="uk-UA" w:val="uk-UA"/>
    </w:rPr>
  </w:style>
  <w:style w:type="paragraph" w:styleId="Установа">
    <w:name w:val="Установа"/>
    <w:basedOn w:val="Звичайний"/>
    <w:next w:val="Установа"/>
    <w:autoRedefine w:val="0"/>
    <w:hidden w:val="0"/>
    <w:qFormat w:val="0"/>
    <w:pPr>
      <w:keepNext w:val="1"/>
      <w:keepLines w:val="1"/>
      <w:suppressAutoHyphens w:val="1"/>
      <w:spacing w:before="120" w:line="1" w:lineRule="atLeast"/>
      <w:ind w:leftChars="-1" w:rightChars="0" w:firstLineChars="-1"/>
      <w:jc w:val="center"/>
      <w:textDirection w:val="btLr"/>
      <w:textAlignment w:val="top"/>
      <w:outlineLvl w:val="0"/>
    </w:pPr>
    <w:rPr>
      <w:rFonts w:ascii="Antiqua" w:cs="Antiqua" w:hAnsi="Antiqua"/>
      <w:b w:val="1"/>
      <w:bCs w:val="1"/>
      <w:w w:val="100"/>
      <w:position w:val="-1"/>
      <w:sz w:val="40"/>
      <w:szCs w:val="40"/>
      <w:effect w:val="none"/>
      <w:vertAlign w:val="baseline"/>
      <w:cs w:val="0"/>
      <w:em w:val="none"/>
      <w:lang w:bidi="ar-SA" w:eastAsia="uk-UA" w:val="uk-UA"/>
    </w:rPr>
  </w:style>
  <w:style w:type="paragraph" w:styleId="Виддокумента">
    <w:name w:val="Вид документа"/>
    <w:basedOn w:val="Установа"/>
    <w:next w:val="Звичайний"/>
    <w:autoRedefine w:val="0"/>
    <w:hidden w:val="0"/>
    <w:qFormat w:val="0"/>
    <w:pPr>
      <w:keepNext w:val="1"/>
      <w:keepLines w:val="1"/>
      <w:suppressAutoHyphens w:val="1"/>
      <w:spacing w:after="240" w:before="360" w:line="1" w:lineRule="atLeast"/>
      <w:ind w:leftChars="-1" w:rightChars="0" w:firstLineChars="-1"/>
      <w:jc w:val="center"/>
      <w:textDirection w:val="btLr"/>
      <w:textAlignment w:val="top"/>
      <w:outlineLvl w:val="0"/>
    </w:pPr>
    <w:rPr>
      <w:rFonts w:ascii="Antiqua" w:cs="Antiqua" w:hAnsi="Antiqua"/>
      <w:b w:val="1"/>
      <w:bCs w:val="1"/>
      <w:spacing w:val="20"/>
      <w:w w:val="100"/>
      <w:position w:val="-1"/>
      <w:sz w:val="26"/>
      <w:szCs w:val="26"/>
      <w:effect w:val="none"/>
      <w:vertAlign w:val="baseline"/>
      <w:cs w:val="0"/>
      <w:em w:val="none"/>
      <w:lang w:bidi="ar-SA" w:eastAsia="uk-UA" w:val="uk-UA"/>
    </w:rPr>
  </w:style>
  <w:style w:type="paragraph" w:styleId="Частамісце">
    <w:name w:val="Час та місце"/>
    <w:basedOn w:val="Звичайний"/>
    <w:next w:val="Частамісце"/>
    <w:autoRedefine w:val="0"/>
    <w:hidden w:val="0"/>
    <w:qFormat w:val="0"/>
    <w:pPr>
      <w:keepNext w:val="1"/>
      <w:keepLines w:val="1"/>
      <w:suppressAutoHyphens w:val="1"/>
      <w:spacing w:after="240" w:before="120" w:line="1" w:lineRule="atLeast"/>
      <w:ind w:leftChars="-1" w:rightChars="0" w:firstLineChars="-1"/>
      <w:jc w:val="center"/>
      <w:textDirection w:val="btLr"/>
      <w:textAlignment w:val="top"/>
      <w:outlineLvl w:val="0"/>
    </w:pPr>
    <w:rPr>
      <w:rFonts w:ascii="Antiqua" w:cs="Antiqua" w:hAnsi="Antiqua"/>
      <w:w w:val="100"/>
      <w:position w:val="-1"/>
      <w:sz w:val="26"/>
      <w:szCs w:val="26"/>
      <w:effect w:val="none"/>
      <w:vertAlign w:val="baseline"/>
      <w:cs w:val="0"/>
      <w:em w:val="none"/>
      <w:lang w:bidi="ar-SA" w:eastAsia="uk-UA" w:val="uk-UA"/>
    </w:rPr>
  </w:style>
  <w:style w:type="paragraph" w:styleId="Назвадокумента">
    <w:name w:val="Назва документа"/>
    <w:basedOn w:val="Звичайний"/>
    <w:next w:val="Нормальнийтекст"/>
    <w:autoRedefine w:val="0"/>
    <w:hidden w:val="0"/>
    <w:qFormat w:val="0"/>
    <w:pPr>
      <w:keepNext w:val="1"/>
      <w:keepLines w:val="1"/>
      <w:suppressAutoHyphens w:val="1"/>
      <w:spacing w:after="240" w:before="240" w:line="1" w:lineRule="atLeast"/>
      <w:ind w:leftChars="-1" w:rightChars="0" w:firstLineChars="-1"/>
      <w:jc w:val="center"/>
      <w:textDirection w:val="btLr"/>
      <w:textAlignment w:val="top"/>
      <w:outlineLvl w:val="0"/>
    </w:pPr>
    <w:rPr>
      <w:rFonts w:ascii="Antiqua" w:cs="Antiqua" w:hAnsi="Antiqua"/>
      <w:b w:val="1"/>
      <w:bCs w:val="1"/>
      <w:w w:val="100"/>
      <w:position w:val="-1"/>
      <w:sz w:val="26"/>
      <w:szCs w:val="26"/>
      <w:effect w:val="none"/>
      <w:vertAlign w:val="baseline"/>
      <w:cs w:val="0"/>
      <w:em w:val="none"/>
      <w:lang w:bidi="ar-SA" w:eastAsia="uk-UA" w:val="uk-UA"/>
    </w:rPr>
  </w:style>
  <w:style w:type="paragraph" w:styleId="CharЗнакЗнакCharЗнакЗнакCharЗнакЗнакCharЗнакЗнакЗнакЗнакЗнакЗнакЗнакЗнакЗнакЗнакЗнакЗнакЗнакЗнакЗнакЗнакЗнакЗнакЗнакЗнакЗнакЗнакЗнак1Знак">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1 Знак"/>
    <w:basedOn w:val="Звичайний"/>
    <w:next w:val="CharЗнакЗнакCharЗнакЗнакCharЗнакЗнакCharЗнакЗнакЗнакЗнакЗнакЗнакЗнакЗнакЗнакЗнакЗнакЗнакЗнакЗнакЗнакЗнакЗнакЗнакЗнакЗнакЗнакЗнакЗнак1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sz w:val="28"/>
      <w:szCs w:val="28"/>
      <w:effect w:val="none"/>
      <w:vertAlign w:val="baseline"/>
      <w:cs w:val="0"/>
      <w:em w:val="none"/>
      <w:lang w:bidi="ar-SA" w:eastAsia="en-US" w:val="en-US"/>
    </w:rPr>
  </w:style>
  <w:style w:type="paragraph" w:styleId="CharЗнакЗнакCharЗнакЗнакCharЗнакЗнакCharЗнакЗнакЗнакЗнакЗнакЗнакЗнакЗнакЗнак">
    <w:name w:val="Char Знак Знак Char Знак Знак Char Знак Знак Char Знак Знак Знак Знак Знак Знак Знак Знак Знак"/>
    <w:basedOn w:val="Звичайний"/>
    <w:next w:val="CharЗнакЗнакCharЗнакЗнакCharЗнакЗнакChar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paragraph" w:styleId="Дор-Кому">
    <w:name w:val="Дор - Кому"/>
    <w:basedOn w:val="Звичайний"/>
    <w:next w:val="Дор-Кому"/>
    <w:autoRedefine w:val="0"/>
    <w:hidden w:val="0"/>
    <w:qFormat w:val="0"/>
    <w:pPr>
      <w:keepNext w:val="1"/>
      <w:suppressAutoHyphens w:val="1"/>
      <w:overflowPunct w:val="0"/>
      <w:autoSpaceDE w:val="0"/>
      <w:autoSpaceDN w:val="0"/>
      <w:adjustRightInd w:val="0"/>
      <w:spacing w:line="1" w:lineRule="atLeast"/>
      <w:ind w:leftChars="-1" w:rightChars="0" w:firstLineChars="-1"/>
      <w:jc w:val="center"/>
      <w:textDirection w:val="btLr"/>
      <w:textAlignment w:val="baseline"/>
      <w:outlineLvl w:val="0"/>
    </w:pPr>
    <w:rPr>
      <w:b w:val="1"/>
      <w:bCs w:val="1"/>
      <w:color w:val="000080"/>
      <w:w w:val="100"/>
      <w:position w:val="-1"/>
      <w:sz w:val="30"/>
      <w:szCs w:val="30"/>
      <w:effect w:val="none"/>
      <w:vertAlign w:val="baseline"/>
      <w:cs w:val="0"/>
      <w:em w:val="none"/>
      <w:lang w:bidi="ar-SA" w:eastAsia="ru-RU" w:val="uk-UA"/>
    </w:rPr>
  </w:style>
  <w:style w:type="paragraph" w:styleId="ЗнакЗнакЗнакЗнакЗнакЗнак">
    <w:name w:val="Знак Знак Знак Знак Знак Знак"/>
    <w:basedOn w:val="Звичайний"/>
    <w:next w:val="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paragraph" w:styleId="Знак">
    <w:name w:val="Знак"/>
    <w:basedOn w:val="Звичайний"/>
    <w:next w:val="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sz w:val="28"/>
      <w:szCs w:val="28"/>
      <w:effect w:val="none"/>
      <w:vertAlign w:val="baseline"/>
      <w:cs w:val="0"/>
      <w:em w:val="none"/>
      <w:lang w:bidi="ar-SA" w:eastAsia="en-US" w:val="en-US"/>
    </w:rPr>
  </w:style>
  <w:style w:type="paragraph" w:styleId="ЗнакЗнакЗнакЗнакЗнакЗнак1">
    <w:name w:val="Знак Знак Знак Знак Знак Знак1"/>
    <w:basedOn w:val="Звичайний"/>
    <w:next w:val="ЗнакЗнакЗнакЗнакЗнакЗнак1"/>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sz w:val="28"/>
      <w:szCs w:val="28"/>
      <w:effect w:val="none"/>
      <w:vertAlign w:val="baseline"/>
      <w:cs w:val="0"/>
      <w:em w:val="none"/>
      <w:lang w:bidi="ar-SA" w:eastAsia="en-US" w:val="en-US"/>
    </w:rPr>
  </w:style>
  <w:style w:type="paragraph" w:styleId="CharЗнакЗнакCharЗнакЗнакCharЗнакЗнакCharЗнакЗнакЗнакЗнакЗнакЗнакЗнакЗнакЗнакЗнакЗнакЗнакЗнак">
    <w:name w:val="Char Знак Знак Char Знак Знак Char Знак Знак Char Знак Знак Знак Знак Знак Знак Знак Знак Знак Знак Знак Знак Знак"/>
    <w:basedOn w:val="Звичайний"/>
    <w:next w:val="CharЗнакЗнакCharЗнакЗнакCharЗнакЗнакCharЗнакЗнак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paragraph" w:styleId="ЗнакЗнакЗнакЗнакЗнакЗнакЗнак">
    <w:name w:val="Знак Знак Знак Знак Знак Знак Знак"/>
    <w:basedOn w:val="Звичайний"/>
    <w:next w:val="ЗнакЗнакЗнакЗнакЗнакЗнакЗнак"/>
    <w:autoRedefine w:val="0"/>
    <w:hidden w:val="0"/>
    <w:qFormat w:val="0"/>
    <w:pPr>
      <w:suppressAutoHyphens w:val="1"/>
      <w:spacing w:after="160" w:line="240"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de-CH" w:val="de-CH"/>
    </w:rPr>
  </w:style>
  <w:style w:type="paragraph" w:styleId="CharЗнакЗнакCharЗнакЗнакCharЗнакЗнакCharЗнакЗнакЗнакЗнакЗнакЗнакЗнакЗнакЗнакЗнакЗнакЗнакЗнакЗнакЗнакЗнакЗнакЗнакЗнакЗнакЗнакЗнакЗнакЗнак">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Звичайний"/>
    <w:next w:val="CharЗнакЗнакCharЗнакЗнакCharЗнакЗнакCharЗнакЗнакЗнакЗнакЗнакЗнакЗнакЗнак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character" w:styleId="Виділення">
    <w:name w:val="Виділення"/>
    <w:next w:val="Виділення"/>
    <w:autoRedefine w:val="0"/>
    <w:hidden w:val="0"/>
    <w:qFormat w:val="0"/>
    <w:rPr>
      <w:i w:val="1"/>
      <w:iCs w:val="1"/>
      <w:w w:val="100"/>
      <w:position w:val="-1"/>
      <w:effect w:val="none"/>
      <w:vertAlign w:val="baseline"/>
      <w:cs w:val="0"/>
      <w:em w:val="none"/>
      <w:lang/>
    </w:rPr>
  </w:style>
  <w:style w:type="paragraph" w:styleId="Текстувиносці">
    <w:name w:val="Текст у виносці"/>
    <w:basedOn w:val="Звичайний"/>
    <w:next w:val="Текстувиносці"/>
    <w:autoRedefine w:val="0"/>
    <w:hidden w:val="0"/>
    <w:qFormat w:val="1"/>
    <w:pPr>
      <w:suppressAutoHyphens w:val="1"/>
      <w:spacing w:line="1" w:lineRule="atLeast"/>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ru-RU" w:val="uk-UA"/>
    </w:rPr>
  </w:style>
  <w:style w:type="character" w:styleId="ТекстувиносціЗнак">
    <w:name w:val="Текст у виносці Знак"/>
    <w:next w:val="ТекстувиносціЗнак"/>
    <w:autoRedefine w:val="0"/>
    <w:hidden w:val="0"/>
    <w:qFormat w:val="0"/>
    <w:rPr>
      <w:rFonts w:ascii="Segoe UI" w:cs="Segoe UI" w:hAnsi="Segoe UI"/>
      <w:w w:val="100"/>
      <w:position w:val="-1"/>
      <w:sz w:val="18"/>
      <w:szCs w:val="18"/>
      <w:effect w:val="none"/>
      <w:vertAlign w:val="baseline"/>
      <w:cs w:val="0"/>
      <w:em w:val="none"/>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GNduvPf0DfVPED/pbZNh+CPh2A==">CgMxLjA4AHIhMXNKbzF6N0J4dW84WklpdHNCSVQzQVFkNEVYM2RhT0FW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2020-05-12T14:09:00Z</dcterms:created>
  <dc:creator>User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lcf76f155ced4ddcb4097134ff3c332f</vt:lpwstr>
  </property>
  <property fmtid="{D5CDD505-2E9C-101B-9397-08002B2CF9AE}" pid="3" name="TaxCatchAll">
    <vt:lpwstr>TaxCatchAll</vt:lpwstr>
  </property>
</Properties>
</file>